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vanish/>
          <w:color w:val="000000" w:themeColor="text1"/>
          <w:kern w:val="0"/>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eastAsia" w:ascii="方正小标宋简体" w:hAnsi="方正小标宋简体" w:eastAsia="方正小标宋简体" w:cs="方正小标宋简体"/>
          <w:b w:val="0"/>
          <w:bCs w:val="0"/>
          <w:color w:val="000000" w:themeColor="text1"/>
          <w:kern w:val="0"/>
          <w:sz w:val="44"/>
          <w:szCs w:val="4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highlight w:val="none"/>
          <w14:textFill>
            <w14:solidFill>
              <w14:schemeClr w14:val="tx1"/>
            </w14:solidFill>
          </w14:textFill>
        </w:rPr>
        <w:t>泰山学院</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40" w:firstLineChars="100"/>
        <w:jc w:val="both"/>
        <w:textAlignment w:val="auto"/>
        <w:rPr>
          <w:rFonts w:hint="eastAsia" w:ascii="方正小标宋简体" w:hAnsi="方正小标宋简体" w:eastAsia="方正小标宋简体" w:cs="方正小标宋简体"/>
          <w:b w:val="0"/>
          <w:bCs w:val="0"/>
          <w:color w:val="000000" w:themeColor="text1"/>
          <w:kern w:val="0"/>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highlight w:val="none"/>
          <w:lang w:eastAsia="zh-CN"/>
          <w14:textFill>
            <w14:solidFill>
              <w14:schemeClr w14:val="tx1"/>
            </w14:solidFill>
          </w14:textFill>
        </w:rPr>
        <w:t>2024</w:t>
      </w:r>
      <w:r>
        <w:rPr>
          <w:rFonts w:hint="eastAsia" w:ascii="方正小标宋简体" w:hAnsi="方正小标宋简体" w:eastAsia="方正小标宋简体" w:cs="方正小标宋简体"/>
          <w:b w:val="0"/>
          <w:bCs w:val="0"/>
          <w:color w:val="000000" w:themeColor="text1"/>
          <w:kern w:val="0"/>
          <w:sz w:val="44"/>
          <w:szCs w:val="44"/>
          <w:highlight w:val="none"/>
          <w14:textFill>
            <w14:solidFill>
              <w14:schemeClr w14:val="tx1"/>
            </w14:solidFill>
          </w14:textFill>
        </w:rPr>
        <w:t>年普通专升本专业综合能力测试实施方案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根据《</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山东省教育厅、山东省人民政府征兵办公室、山东省退役军人事务厅</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关于做好</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2024</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年普</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通高等教育专科升本科考试招生工作的通知》（〔2023〕26号）及《山东省教育招生考试院关于做好山东省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2024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年普通高等教育专科升本科招生考试报名工作的通知》（鲁招考〔</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23</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128</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号）文件要求，为做好我校专科升本科（以下简称专升本）自荐考生专业综合能力测试工作，特制定本方案。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color w:val="000000" w:themeColor="text1"/>
          <w:kern w:val="0"/>
          <w:sz w:val="32"/>
          <w:szCs w:val="32"/>
          <w:highlight w:val="none"/>
          <w14:textFill>
            <w14:solidFill>
              <w14:schemeClr w14:val="tx1"/>
            </w14:solidFill>
          </w14:textFill>
        </w:rPr>
      </w:pPr>
      <w:r>
        <w:rPr>
          <w:rFonts w:hint="eastAsia" w:ascii="黑体" w:hAnsi="黑体" w:eastAsia="黑体" w:cs="黑体"/>
          <w:b w:val="0"/>
          <w:bCs/>
          <w:color w:val="000000" w:themeColor="text1"/>
          <w:kern w:val="0"/>
          <w:sz w:val="32"/>
          <w:szCs w:val="32"/>
          <w:highlight w:val="none"/>
          <w14:textFill>
            <w14:solidFill>
              <w14:schemeClr w14:val="tx1"/>
            </w14:solidFill>
          </w14:textFill>
        </w:rPr>
        <w:t>一、目标要求</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通过专业综合能力测试，了解掌握自荐考生专科段专业知识和素质能力的综合水平，确定是否能够满足我校后续本科段学习的专业素养和能力需求。</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color w:val="000000" w:themeColor="text1"/>
          <w:kern w:val="0"/>
          <w:sz w:val="32"/>
          <w:szCs w:val="32"/>
          <w:highlight w:val="none"/>
          <w14:textFill>
            <w14:solidFill>
              <w14:schemeClr w14:val="tx1"/>
            </w14:solidFill>
          </w14:textFill>
        </w:rPr>
      </w:pPr>
      <w:r>
        <w:rPr>
          <w:rFonts w:hint="eastAsia" w:ascii="黑体" w:hAnsi="黑体" w:eastAsia="黑体" w:cs="黑体"/>
          <w:b w:val="0"/>
          <w:bCs/>
          <w:color w:val="000000" w:themeColor="text1"/>
          <w:kern w:val="0"/>
          <w:sz w:val="32"/>
          <w:szCs w:val="32"/>
          <w:highlight w:val="none"/>
          <w14:textFill>
            <w14:solidFill>
              <w14:schemeClr w14:val="tx1"/>
            </w14:solidFill>
          </w14:textFill>
        </w:rPr>
        <w:t>二、测试对象</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山东省教育厅、山东省人民政府征兵办公室、山东省退役军人事务厅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关于做好</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2024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年普通高等教育专科升本科考试招生工作的通知》（〔2023〕26号）文件规定的报考条件的自荐考生。</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color w:val="000000" w:themeColor="text1"/>
          <w:kern w:val="0"/>
          <w:sz w:val="32"/>
          <w:szCs w:val="32"/>
          <w:highlight w:val="none"/>
          <w14:textFill>
            <w14:solidFill>
              <w14:schemeClr w14:val="tx1"/>
            </w14:solidFill>
          </w14:textFill>
        </w:rPr>
      </w:pPr>
      <w:r>
        <w:rPr>
          <w:rFonts w:hint="eastAsia" w:ascii="黑体" w:hAnsi="黑体" w:eastAsia="黑体" w:cs="黑体"/>
          <w:b w:val="0"/>
          <w:bCs/>
          <w:color w:val="000000" w:themeColor="text1"/>
          <w:kern w:val="0"/>
          <w:sz w:val="32"/>
          <w:szCs w:val="32"/>
          <w:highlight w:val="none"/>
          <w14:textFill>
            <w14:solidFill>
              <w14:schemeClr w14:val="tx1"/>
            </w14:solidFill>
          </w14:textFill>
        </w:rPr>
        <w:t>三、报名办法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自荐考生只能选择我校</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一个招生专业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参加测试</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考生按照《山东省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2024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年普通高校专升本对应专业指导目录》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对应专科专业（类）要求自行选择一个专业报考，并按要求参加所报考专业的专业综合能力测试。本次测试不收取报名、考试费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用。若因对应错误影响后续考试及录取，责任由考生自负。</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color w:val="000000" w:themeColor="text1"/>
          <w:kern w:val="0"/>
          <w:sz w:val="32"/>
          <w:szCs w:val="32"/>
          <w:highlight w:val="none"/>
          <w14:textFill>
            <w14:solidFill>
              <w14:schemeClr w14:val="tx1"/>
            </w14:solidFill>
          </w14:textFill>
        </w:rPr>
        <w:t>（一）网上报名</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2024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日9:00-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日17:00,考生登录我校招生信息网（</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"http://zhaosheng.tsu.edu.cn/"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http://zhaosheng.tsu.edu.cn</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）自荐考生报名系统进行网上报名，准确、规范填写考生姓名、身份证号、专科院校、专科专业等信息;上传本人照片及加盖生源高校教务部门公章的《山东省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2024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年普通高校专科应届毕业生学籍证明》</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附件1</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color w:val="000000" w:themeColor="text1"/>
          <w:kern w:val="0"/>
          <w:sz w:val="32"/>
          <w:szCs w:val="32"/>
          <w:highlight w:val="none"/>
          <w14:textFill>
            <w14:solidFill>
              <w14:schemeClr w14:val="tx1"/>
            </w14:solidFill>
          </w14:textFill>
        </w:rPr>
        <w:t>（二）信息核对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我校招生主管部门将</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把</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考生的报名信息与省考试院数据库进行核对。审核通过后，考生方可打印准考证参加后续专业测试。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26</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日，考生可登录报名网址查看报名信息是否审核通过。</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color w:val="000000" w:themeColor="text1"/>
          <w:kern w:val="0"/>
          <w:sz w:val="32"/>
          <w:szCs w:val="32"/>
          <w:highlight w:val="none"/>
          <w14:textFill>
            <w14:solidFill>
              <w14:schemeClr w14:val="tx1"/>
            </w14:solidFill>
          </w14:textFill>
        </w:rPr>
        <w:t>准考证打印</w:t>
      </w:r>
    </w:p>
    <w:p>
      <w:pPr>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27</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日，通过审核的考生登录我校招生信息网自荐考生报名系统打印准考证。</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color w:val="000000" w:themeColor="text1"/>
          <w:kern w:val="0"/>
          <w:sz w:val="32"/>
          <w:szCs w:val="32"/>
          <w:highlight w:val="none"/>
          <w14:textFill>
            <w14:solidFill>
              <w14:schemeClr w14:val="tx1"/>
            </w14:solidFill>
          </w14:textFill>
        </w:rPr>
      </w:pPr>
      <w:r>
        <w:rPr>
          <w:rFonts w:hint="eastAsia" w:ascii="黑体" w:hAnsi="黑体" w:eastAsia="黑体" w:cs="黑体"/>
          <w:b w:val="0"/>
          <w:bCs/>
          <w:color w:val="000000" w:themeColor="text1"/>
          <w:kern w:val="0"/>
          <w:sz w:val="32"/>
          <w:szCs w:val="32"/>
          <w:highlight w:val="none"/>
          <w14:textFill>
            <w14:solidFill>
              <w14:schemeClr w14:val="tx1"/>
            </w14:solidFill>
          </w14:textFill>
        </w:rPr>
        <w:t>四、专业综合能力测试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color w:val="000000" w:themeColor="text1"/>
          <w:kern w:val="0"/>
          <w:sz w:val="32"/>
          <w:szCs w:val="32"/>
          <w:highlight w:val="none"/>
          <w14:textFill>
            <w14:solidFill>
              <w14:schemeClr w14:val="tx1"/>
            </w14:solidFill>
          </w14:textFill>
        </w:rPr>
        <w:t>（</w:t>
      </w:r>
      <w:r>
        <w:rPr>
          <w:rFonts w:hint="eastAsia" w:ascii="楷体_GB2312" w:hAnsi="楷体_GB2312" w:eastAsia="楷体_GB2312" w:cs="楷体_GB2312"/>
          <w:color w:val="000000" w:themeColor="text1"/>
          <w:kern w:val="0"/>
          <w:sz w:val="32"/>
          <w:szCs w:val="32"/>
          <w:highlight w:val="none"/>
          <w:lang w:eastAsia="zh-CN"/>
          <w14:textFill>
            <w14:solidFill>
              <w14:schemeClr w14:val="tx1"/>
            </w14:solidFill>
          </w14:textFill>
        </w:rPr>
        <w:t>一</w:t>
      </w:r>
      <w:r>
        <w:rPr>
          <w:rFonts w:hint="eastAsia" w:ascii="楷体_GB2312" w:hAnsi="楷体_GB2312" w:eastAsia="楷体_GB2312" w:cs="楷体_GB2312"/>
          <w:color w:val="000000" w:themeColor="text1"/>
          <w:kern w:val="0"/>
          <w:sz w:val="32"/>
          <w:szCs w:val="32"/>
          <w:highlight w:val="none"/>
          <w14:textFill>
            <w14:solidFill>
              <w14:schemeClr w14:val="tx1"/>
            </w14:solidFill>
          </w14:textFill>
        </w:rPr>
        <w:t>）测试方式</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音乐学专业以现场测试的方式进行，地点：泰山学院校本部音乐楼</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，泰安市东岳大街</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525号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器乐演奏</w:t>
      </w: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仅提供钢琴，其他器乐请自带</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普通类招生专业以</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线上测试</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的方式进行，包括小学教育、</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学前教育、财务管理、市场营销、金融工程、机械设计制造及其自动化、高分子材料与工程、数学与应用数学、汉语言文学、广播电视编导、旅游管理、</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英语、生物科学、土木工程、计算机科学与技术专业。《泰山学院</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2024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年普通专升本自荐考生专业综合能力测试线上测试系统操作说明》于</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日发布，请考生及时关注我校招生信息网查看有关通知。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27</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日上午9</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00至11:30，考生凭本人身份证、准考证登陆我校专业测试线上测试系统进行设备调试、模拟演练。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color w:val="000000" w:themeColor="text1"/>
          <w:kern w:val="0"/>
          <w:sz w:val="32"/>
          <w:szCs w:val="32"/>
          <w:highlight w:val="none"/>
          <w14:textFill>
            <w14:solidFill>
              <w14:schemeClr w14:val="tx1"/>
            </w14:solidFill>
          </w14:textFill>
        </w:rPr>
        <w:t>（</w:t>
      </w:r>
      <w:r>
        <w:rPr>
          <w:rFonts w:hint="eastAsia" w:ascii="楷体_GB2312" w:hAnsi="楷体_GB2312" w:eastAsia="楷体_GB2312" w:cs="楷体_GB2312"/>
          <w:color w:val="000000" w:themeColor="text1"/>
          <w:kern w:val="0"/>
          <w:sz w:val="32"/>
          <w:szCs w:val="32"/>
          <w:highlight w:val="none"/>
          <w:lang w:eastAsia="zh-CN"/>
          <w14:textFill>
            <w14:solidFill>
              <w14:schemeClr w14:val="tx1"/>
            </w14:solidFill>
          </w14:textFill>
        </w:rPr>
        <w:t>二</w:t>
      </w:r>
      <w:r>
        <w:rPr>
          <w:rFonts w:hint="eastAsia" w:ascii="楷体_GB2312" w:hAnsi="楷体_GB2312" w:eastAsia="楷体_GB2312" w:cs="楷体_GB2312"/>
          <w:color w:val="000000" w:themeColor="text1"/>
          <w:kern w:val="0"/>
          <w:sz w:val="32"/>
          <w:szCs w:val="32"/>
          <w:highlight w:val="none"/>
          <w14:textFill>
            <w14:solidFill>
              <w14:schemeClr w14:val="tx1"/>
            </w14:solidFill>
          </w14:textFill>
        </w:rPr>
        <w:t>）测试时间</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音乐学专业</w:t>
      </w: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 xml:space="preserve">    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29</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 xml:space="preserve">     14:00-16:00</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普通类招生专业</w:t>
      </w: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29</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科目一</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9:00-9:40</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 xml:space="preserve">                              科目二9:50-10:30</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color w:val="000000" w:themeColor="text1"/>
          <w:kern w:val="0"/>
          <w:sz w:val="32"/>
          <w:szCs w:val="32"/>
          <w:highlight w:val="none"/>
          <w14:textFill>
            <w14:solidFill>
              <w14:schemeClr w14:val="tx1"/>
            </w14:solidFill>
          </w14:textFill>
        </w:rPr>
        <w:t>（三）测试科目</w:t>
      </w:r>
    </w:p>
    <w:tbl>
      <w:tblPr>
        <w:tblStyle w:val="7"/>
        <w:tblW w:w="4897" w:type="pct"/>
        <w:jc w:val="center"/>
        <w:tblLayout w:type="autofit"/>
        <w:tblCellMar>
          <w:top w:w="0" w:type="dxa"/>
          <w:left w:w="0" w:type="dxa"/>
          <w:bottom w:w="0" w:type="dxa"/>
          <w:right w:w="0" w:type="dxa"/>
        </w:tblCellMar>
      </w:tblPr>
      <w:tblGrid>
        <w:gridCol w:w="1771"/>
        <w:gridCol w:w="2949"/>
        <w:gridCol w:w="2640"/>
        <w:gridCol w:w="2293"/>
      </w:tblGrid>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专业代码</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招生专业</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考试科目1</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考试科目2</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080901</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计算机科学与技术</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数据结构</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操作系统</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020302</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金融工程</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金融学</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经济学原理</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040106</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学前教育</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教育学</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教育心理学</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040107</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小学教育</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教育学</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教育心理学</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050101</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汉语言文学</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语言基础</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文学综合</w:t>
            </w:r>
          </w:p>
        </w:tc>
      </w:tr>
      <w:tr>
        <w:tblPrEx>
          <w:tblCellMar>
            <w:top w:w="0" w:type="dxa"/>
            <w:left w:w="0" w:type="dxa"/>
            <w:bottom w:w="0" w:type="dxa"/>
            <w:right w:w="0" w:type="dxa"/>
          </w:tblCellMar>
        </w:tblPrEx>
        <w:trPr>
          <w:trHeight w:val="575"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050201</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英语</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基础英语</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英语阅读</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071001</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生物科学</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植物学</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微生物学</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080407</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高分子材料与工程</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无机化学</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分析化学</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081001</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土木工程</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混凝土结构</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建筑材料</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120202</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市场营销</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管理学</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市场营销学</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120204</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财务管理</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基础会计</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财务管理</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120901K</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旅游管理</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旅游学概论</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旅游市场营销</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070101</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数学与应用数学</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数学分析</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高等代数</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080202</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机械设计制造及其自动化</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工程力学</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机械设计基础</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130305</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广播电视编导</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文学艺术常识</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t>影视艺术基础</w:t>
            </w:r>
          </w:p>
        </w:tc>
      </w:tr>
      <w:tr>
        <w:tblPrEx>
          <w:tblCellMar>
            <w:top w:w="0" w:type="dxa"/>
            <w:left w:w="0" w:type="dxa"/>
            <w:bottom w:w="0" w:type="dxa"/>
            <w:right w:w="0" w:type="dxa"/>
          </w:tblCellMar>
        </w:tblPrEx>
        <w:trPr>
          <w:trHeight w:val="437" w:hRule="atLeast"/>
          <w:jc w:val="center"/>
        </w:trPr>
        <w:tc>
          <w:tcPr>
            <w:tcW w:w="917" w:type="pc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130202</w:t>
            </w:r>
          </w:p>
        </w:tc>
        <w:tc>
          <w:tcPr>
            <w:tcW w:w="1527" w:type="pc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音乐学</w:t>
            </w:r>
          </w:p>
        </w:tc>
        <w:tc>
          <w:tcPr>
            <w:tcW w:w="1367" w:type="pct"/>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声乐（</w:t>
            </w: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民族唱法、美声唱法、流行唱法任选一种</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tc>
        <w:tc>
          <w:tcPr>
            <w:tcW w:w="1187" w:type="pct"/>
            <w:tcBorders>
              <w:top w:val="single" w:color="000000" w:sz="6" w:space="0"/>
              <w:left w:val="nil"/>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器乐演奏</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21"/>
                <w:szCs w:val="21"/>
                <w:highlight w:val="none"/>
                <w:lang w:eastAsia="zh-CN"/>
                <w14:textFill>
                  <w14:solidFill>
                    <w14:schemeClr w14:val="tx1"/>
                  </w14:solidFill>
                </w14:textFill>
              </w:rPr>
              <w:t>仅提供钢琴，其他器乐请自带</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tc>
      </w:tr>
    </w:tbl>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color w:val="000000" w:themeColor="text1"/>
          <w:kern w:val="0"/>
          <w:sz w:val="32"/>
          <w:szCs w:val="32"/>
          <w:highlight w:val="none"/>
          <w14:textFill>
            <w14:solidFill>
              <w14:schemeClr w14:val="tx1"/>
            </w14:solidFill>
          </w14:textFill>
        </w:rPr>
      </w:pPr>
      <w:r>
        <w:rPr>
          <w:rFonts w:hint="eastAsia" w:ascii="黑体" w:hAnsi="黑体" w:eastAsia="黑体" w:cs="黑体"/>
          <w:b w:val="0"/>
          <w:bCs/>
          <w:color w:val="000000" w:themeColor="text1"/>
          <w:kern w:val="0"/>
          <w:sz w:val="32"/>
          <w:szCs w:val="32"/>
          <w:highlight w:val="none"/>
          <w14:textFill>
            <w14:solidFill>
              <w14:schemeClr w14:val="tx1"/>
            </w14:solidFill>
          </w14:textFill>
        </w:rPr>
        <w:t>五、成绩公布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2024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年3月</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日在我校招生信息网公布测试结果。测试结果分“合格”和“不合格”。根据招生专业本科阶段学习需要，</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我校专业综合能力测试合格标准为考试科目1和考试科目2单科成绩均为60分及以上。</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考生可登录我校招生信息网自荐考生报名系统查询个人测试成绩，如有异议，可于3月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日前提出复核申请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附件2）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进行成绩复核，我校将在2个工作日内电话通知考生复核结果。复核结果为最终结论。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color w:val="000000" w:themeColor="text1"/>
          <w:kern w:val="0"/>
          <w:sz w:val="32"/>
          <w:szCs w:val="32"/>
          <w:highlight w:val="none"/>
          <w14:textFill>
            <w14:solidFill>
              <w14:schemeClr w14:val="tx1"/>
            </w14:solidFill>
          </w14:textFill>
        </w:rPr>
      </w:pPr>
      <w:r>
        <w:rPr>
          <w:rFonts w:hint="eastAsia" w:ascii="黑体" w:hAnsi="黑体" w:eastAsia="黑体" w:cs="黑体"/>
          <w:b w:val="0"/>
          <w:bCs/>
          <w:color w:val="000000" w:themeColor="text1"/>
          <w:kern w:val="0"/>
          <w:sz w:val="32"/>
          <w:szCs w:val="32"/>
          <w:highlight w:val="none"/>
          <w14:textFill>
            <w14:solidFill>
              <w14:schemeClr w14:val="tx1"/>
            </w14:solidFill>
          </w14:textFill>
        </w:rPr>
        <w:t>六、收费标准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严格按照山东省教育厅、财政厅等文件规定的标准收费。我校学费实行学分制收费，专升本学生的学费标准与普通本科相应专业学费标准相同。实际收费按照学生在校实际选课学分，按学期收取学分学费；同时按照专业注册学费标准，每学年收取专业注册学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咨询电话：0538-</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 xml:space="preserve">6715631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招生信息网：</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"http://zhaosheng.tsu.edu.cn/"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http://zhaosheng.tsu.edu.cn</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学校地址：泰安市东岳大街525号。</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附件：1.山东省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2024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年普通高校专科应届毕业生学籍证明</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1916" w:leftChars="760" w:hanging="320" w:hangingChars="1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泰山学院</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2024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年专升本自荐考生专业综合能力测试成绩复核申请表</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1600" w:firstLineChars="5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.诚信考试承诺书</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0" w:firstLineChars="20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泰山学院</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080" w:firstLineChars="19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2024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附件1</w:t>
      </w:r>
    </w:p>
    <w:p>
      <w:pPr>
        <w:keepNext w:val="0"/>
        <w:keepLines w:val="0"/>
        <w:pageBreakBefore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山东省2024年普通高校专科应届毕业生</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学籍证明（参考模板）</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兹有我校2024届专科应届毕业生姓名</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，身份证号</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，现就读于</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专业（专业名称填写应规范准确、一字不差）。经核查，该生在我校就读期间，无以下情况：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1.因触犯刑法已被有关部门采取强制措施或正在服刑；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2.因违反国家教育考试规定被给予暂停参加高校招生考试处理且在停考期内；</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3.专科阶段有记过及以上纪律处分且报名前未解除处分。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特此证明。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生源高校学籍管理部门</w:t>
      </w:r>
    </w:p>
    <w:p>
      <w:pPr>
        <w:keepNext w:val="0"/>
        <w:keepLines w:val="0"/>
        <w:pageBreakBefore w:val="0"/>
        <w:kinsoku/>
        <w:wordWrap/>
        <w:overflowPunct/>
        <w:topLinePunct w:val="0"/>
        <w:autoSpaceDE/>
        <w:autoSpaceDN/>
        <w:bidi w:val="0"/>
        <w:adjustRightInd/>
        <w:snapToGrid/>
        <w:spacing w:line="560" w:lineRule="exact"/>
        <w:ind w:firstLine="5760" w:firstLineChars="18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（落款、盖章）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年   月   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eastAsia" w:ascii="黑体" w:hAnsi="黑体" w:eastAsia="黑体" w:cs="黑体"/>
          <w:color w:val="000000" w:themeColor="text1"/>
          <w:spacing w:val="-13"/>
          <w:sz w:val="32"/>
          <w:szCs w:val="32"/>
          <w:highlight w:val="none"/>
          <w:lang w:val="en-US" w:eastAsia="zh-CN"/>
          <w14:textFill>
            <w14:solidFill>
              <w14:schemeClr w14:val="tx1"/>
            </w14:solidFill>
          </w14:textFill>
        </w:rPr>
      </w:pPr>
      <w:r>
        <w:rPr>
          <w:rFonts w:hint="eastAsia" w:ascii="黑体" w:hAnsi="黑体" w:eastAsia="黑体" w:cs="黑体"/>
          <w:color w:val="000000" w:themeColor="text1"/>
          <w:spacing w:val="-13"/>
          <w:sz w:val="32"/>
          <w:szCs w:val="32"/>
          <w:highlight w:val="none"/>
          <w14:textFill>
            <w14:solidFill>
              <w14:schemeClr w14:val="tx1"/>
            </w14:solidFill>
          </w14:textFill>
        </w:rPr>
        <w:t>附件</w:t>
      </w:r>
      <w:r>
        <w:rPr>
          <w:rFonts w:hint="eastAsia" w:ascii="黑体" w:hAnsi="黑体" w:eastAsia="黑体" w:cs="黑体"/>
          <w:color w:val="000000" w:themeColor="text1"/>
          <w:spacing w:val="-13"/>
          <w:sz w:val="32"/>
          <w:szCs w:val="32"/>
          <w:highlight w:val="none"/>
          <w:lang w:val="en-US" w:eastAsia="zh-CN"/>
          <w14:textFill>
            <w14:solidFill>
              <w14:schemeClr w14:val="tx1"/>
            </w14:solidFill>
          </w14:textFill>
        </w:rPr>
        <w:t>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highlight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color w:val="000000" w:themeColor="text1"/>
          <w:sz w:val="44"/>
          <w:szCs w:val="44"/>
          <w:highlight w:val="none"/>
          <w14:textFill>
            <w14:solidFill>
              <w14:schemeClr w14:val="tx1"/>
            </w14:solidFill>
          </w14:textFill>
        </w:rPr>
        <w:t>泰山学院</w:t>
      </w:r>
      <w:r>
        <w:rPr>
          <w:rFonts w:hint="eastAsia" w:ascii="方正小标宋简体" w:hAnsi="方正小标宋简体" w:eastAsia="方正小标宋简体" w:cs="方正小标宋简体"/>
          <w:b w:val="0"/>
          <w:bCs/>
          <w:color w:val="000000" w:themeColor="text1"/>
          <w:sz w:val="44"/>
          <w:szCs w:val="44"/>
          <w:highlight w:val="none"/>
          <w:lang w:eastAsia="zh-CN"/>
          <w14:textFill>
            <w14:solidFill>
              <w14:schemeClr w14:val="tx1"/>
            </w14:solidFill>
          </w14:textFill>
        </w:rPr>
        <w:t>2024</w:t>
      </w:r>
      <w:r>
        <w:rPr>
          <w:rFonts w:hint="eastAsia" w:ascii="方正小标宋简体" w:hAnsi="方正小标宋简体" w:eastAsia="方正小标宋简体" w:cs="方正小标宋简体"/>
          <w:b w:val="0"/>
          <w:bCs/>
          <w:color w:val="000000" w:themeColor="text1"/>
          <w:sz w:val="44"/>
          <w:szCs w:val="44"/>
          <w:highlight w:val="none"/>
          <w14:textFill>
            <w14:solidFill>
              <w14:schemeClr w14:val="tx1"/>
            </w14:solidFill>
          </w14:textFill>
        </w:rPr>
        <w:t>年专升本自荐考生专业综合能力测试成绩复核申请表</w:t>
      </w:r>
    </w:p>
    <w:tbl>
      <w:tblPr>
        <w:tblStyle w:val="7"/>
        <w:tblpPr w:leftFromText="180" w:rightFromText="180" w:vertAnchor="text" w:horzAnchor="page" w:tblpX="1406" w:tblpY="547"/>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3318"/>
        <w:gridCol w:w="1571"/>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申 请 人</w:t>
            </w:r>
          </w:p>
        </w:tc>
        <w:tc>
          <w:tcPr>
            <w:tcW w:w="33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身份证号</w:t>
            </w:r>
          </w:p>
        </w:tc>
        <w:tc>
          <w:tcPr>
            <w:tcW w:w="2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专科学校</w:t>
            </w:r>
          </w:p>
        </w:tc>
        <w:tc>
          <w:tcPr>
            <w:tcW w:w="33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报考专业</w:t>
            </w:r>
          </w:p>
        </w:tc>
        <w:tc>
          <w:tcPr>
            <w:tcW w:w="2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考试科目</w:t>
            </w:r>
          </w:p>
        </w:tc>
        <w:tc>
          <w:tcPr>
            <w:tcW w:w="33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成绩</w:t>
            </w:r>
          </w:p>
        </w:tc>
        <w:tc>
          <w:tcPr>
            <w:tcW w:w="2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联系方式</w:t>
            </w:r>
          </w:p>
        </w:tc>
        <w:tc>
          <w:tcPr>
            <w:tcW w:w="76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5" w:hRule="atLeast"/>
        </w:trPr>
        <w:tc>
          <w:tcPr>
            <w:tcW w:w="16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申请复核原因</w:t>
            </w:r>
          </w:p>
        </w:tc>
        <w:tc>
          <w:tcPr>
            <w:tcW w:w="76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819" w:firstLineChars="15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申请人：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498" w:firstLineChars="1400"/>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年   月   日</w:t>
            </w:r>
          </w:p>
        </w:tc>
      </w:tr>
    </w:tbl>
    <w:p>
      <w:pPr>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附件</w:t>
      </w: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highlight w:val="none"/>
          <w14:textFill>
            <w14:solidFill>
              <w14:schemeClr w14:val="tx1"/>
            </w14:solidFill>
          </w14:textFill>
        </w:rPr>
        <w:t>诚信考试承诺书</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我报名参加泰山学院</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2024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 xml:space="preserve">年普通高等教育专升本专业综合能力测试，我承诺：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我符合</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2024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 xml:space="preserve">年普通高等教育专升本自荐考生的报考条件，本人在报名时提供的信息真实、准确，如有虚假信息和违规行为，本人承担由此而产生的一切后果。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我保证在考试中自觉遵守、严格执行泰山学院</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2024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 xml:space="preserve">年普通高等教育专升本专业综合能力测试各项规定，遵守考场纪律，服从考试工作人员管理，诚信应考，不作弊，不在他人协助下完成考试。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我已认真阅读、知晓《国家教育考试违规处理办法》（教育部33</w:t>
      </w:r>
      <w:bookmarkStart w:id="0" w:name="_GoBack"/>
      <w:bookmarkEnd w:id="0"/>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 xml:space="preserve">号令）、《中华人民共和国刑法修正案（九）》《最高人民法院、最高人民检察院关于办理组织考试作弊等刑事案件适用法律若干问题的解释》等有关法律法规，并知晓本校对于普通专升本违纪作弊考生的处分规定，如有违纪作弊愿按照规定接受处理。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746" w:firstLineChars="2100"/>
        <w:jc w:val="both"/>
        <w:textAlignment w:val="auto"/>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 xml:space="preserve">承诺人：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746" w:firstLineChars="21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年  月  日</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308128"/>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FD428"/>
    <w:multiLevelType w:val="singleLevel"/>
    <w:tmpl w:val="59AFD42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NDFlYTk4YzgzOWYyMTg1MWVmMGNjMDdjNmMxZjAifQ=="/>
  </w:docVars>
  <w:rsids>
    <w:rsidRoot w:val="00FA2C9B"/>
    <w:rsid w:val="0002768B"/>
    <w:rsid w:val="00043144"/>
    <w:rsid w:val="00046379"/>
    <w:rsid w:val="00067647"/>
    <w:rsid w:val="000800D9"/>
    <w:rsid w:val="0008527B"/>
    <w:rsid w:val="000A158E"/>
    <w:rsid w:val="000A2628"/>
    <w:rsid w:val="000B54F9"/>
    <w:rsid w:val="000B55C0"/>
    <w:rsid w:val="000D60CF"/>
    <w:rsid w:val="000D6E33"/>
    <w:rsid w:val="000E0045"/>
    <w:rsid w:val="000F349E"/>
    <w:rsid w:val="000F7DC1"/>
    <w:rsid w:val="0010084F"/>
    <w:rsid w:val="00100AB5"/>
    <w:rsid w:val="00115423"/>
    <w:rsid w:val="0011712E"/>
    <w:rsid w:val="00123C53"/>
    <w:rsid w:val="00146200"/>
    <w:rsid w:val="00151011"/>
    <w:rsid w:val="001768EA"/>
    <w:rsid w:val="00190E05"/>
    <w:rsid w:val="00191123"/>
    <w:rsid w:val="00193A55"/>
    <w:rsid w:val="00194D6C"/>
    <w:rsid w:val="001B3D2F"/>
    <w:rsid w:val="001B4F01"/>
    <w:rsid w:val="001B5CB1"/>
    <w:rsid w:val="001C4815"/>
    <w:rsid w:val="001E0B48"/>
    <w:rsid w:val="001F06DF"/>
    <w:rsid w:val="00207512"/>
    <w:rsid w:val="00221ACF"/>
    <w:rsid w:val="00221DE7"/>
    <w:rsid w:val="00222201"/>
    <w:rsid w:val="0022322A"/>
    <w:rsid w:val="00226765"/>
    <w:rsid w:val="002578D7"/>
    <w:rsid w:val="002723D3"/>
    <w:rsid w:val="00273742"/>
    <w:rsid w:val="00290EFB"/>
    <w:rsid w:val="0029126A"/>
    <w:rsid w:val="002A0F18"/>
    <w:rsid w:val="002A2FED"/>
    <w:rsid w:val="002B301E"/>
    <w:rsid w:val="002C3BED"/>
    <w:rsid w:val="002C4E13"/>
    <w:rsid w:val="002C53F0"/>
    <w:rsid w:val="002C5BA0"/>
    <w:rsid w:val="002D45BE"/>
    <w:rsid w:val="002D656A"/>
    <w:rsid w:val="002F375C"/>
    <w:rsid w:val="0030510E"/>
    <w:rsid w:val="00307BE5"/>
    <w:rsid w:val="003119BD"/>
    <w:rsid w:val="003164C8"/>
    <w:rsid w:val="0033574E"/>
    <w:rsid w:val="003379EA"/>
    <w:rsid w:val="0034295A"/>
    <w:rsid w:val="003466E8"/>
    <w:rsid w:val="00346EB5"/>
    <w:rsid w:val="0035672C"/>
    <w:rsid w:val="00360C71"/>
    <w:rsid w:val="003650B6"/>
    <w:rsid w:val="0036670D"/>
    <w:rsid w:val="0036704A"/>
    <w:rsid w:val="003718A7"/>
    <w:rsid w:val="00390C56"/>
    <w:rsid w:val="00397B47"/>
    <w:rsid w:val="003A0082"/>
    <w:rsid w:val="003A7136"/>
    <w:rsid w:val="003A77E0"/>
    <w:rsid w:val="003B036C"/>
    <w:rsid w:val="003D3057"/>
    <w:rsid w:val="003D490F"/>
    <w:rsid w:val="003E70B7"/>
    <w:rsid w:val="0040002C"/>
    <w:rsid w:val="00406D75"/>
    <w:rsid w:val="004126E7"/>
    <w:rsid w:val="00432311"/>
    <w:rsid w:val="004435D1"/>
    <w:rsid w:val="00450CED"/>
    <w:rsid w:val="00472AE6"/>
    <w:rsid w:val="00474449"/>
    <w:rsid w:val="00485D3A"/>
    <w:rsid w:val="004924F0"/>
    <w:rsid w:val="00493FB1"/>
    <w:rsid w:val="00497750"/>
    <w:rsid w:val="004B79FC"/>
    <w:rsid w:val="004C2697"/>
    <w:rsid w:val="004C614C"/>
    <w:rsid w:val="0050261C"/>
    <w:rsid w:val="0050699E"/>
    <w:rsid w:val="005317F7"/>
    <w:rsid w:val="00534A04"/>
    <w:rsid w:val="00550BBA"/>
    <w:rsid w:val="005713E7"/>
    <w:rsid w:val="005731FA"/>
    <w:rsid w:val="00575653"/>
    <w:rsid w:val="00575D46"/>
    <w:rsid w:val="005774CA"/>
    <w:rsid w:val="00581EA1"/>
    <w:rsid w:val="0058496A"/>
    <w:rsid w:val="00584FE8"/>
    <w:rsid w:val="005933BE"/>
    <w:rsid w:val="005A002B"/>
    <w:rsid w:val="005A782B"/>
    <w:rsid w:val="005F6D05"/>
    <w:rsid w:val="00607A73"/>
    <w:rsid w:val="00612C4C"/>
    <w:rsid w:val="006231F3"/>
    <w:rsid w:val="00633119"/>
    <w:rsid w:val="00636F93"/>
    <w:rsid w:val="00642EB4"/>
    <w:rsid w:val="00646608"/>
    <w:rsid w:val="00654F70"/>
    <w:rsid w:val="0065547A"/>
    <w:rsid w:val="00656FD5"/>
    <w:rsid w:val="00657AA0"/>
    <w:rsid w:val="00660772"/>
    <w:rsid w:val="0068554F"/>
    <w:rsid w:val="0068736F"/>
    <w:rsid w:val="006924DD"/>
    <w:rsid w:val="00696007"/>
    <w:rsid w:val="00697692"/>
    <w:rsid w:val="00697CA9"/>
    <w:rsid w:val="006A6ECA"/>
    <w:rsid w:val="006B747A"/>
    <w:rsid w:val="006C785A"/>
    <w:rsid w:val="006D1224"/>
    <w:rsid w:val="006E175F"/>
    <w:rsid w:val="006F001C"/>
    <w:rsid w:val="006F2C3E"/>
    <w:rsid w:val="00706A70"/>
    <w:rsid w:val="0074360C"/>
    <w:rsid w:val="007443D1"/>
    <w:rsid w:val="00751E8B"/>
    <w:rsid w:val="007569C1"/>
    <w:rsid w:val="00760C02"/>
    <w:rsid w:val="00782187"/>
    <w:rsid w:val="007A45E0"/>
    <w:rsid w:val="007B0645"/>
    <w:rsid w:val="007B6C1F"/>
    <w:rsid w:val="007C1DCC"/>
    <w:rsid w:val="007C2CE0"/>
    <w:rsid w:val="007F0367"/>
    <w:rsid w:val="007F20C3"/>
    <w:rsid w:val="007F53A8"/>
    <w:rsid w:val="00824B12"/>
    <w:rsid w:val="00826C6E"/>
    <w:rsid w:val="008415F4"/>
    <w:rsid w:val="0084173D"/>
    <w:rsid w:val="008669A7"/>
    <w:rsid w:val="00875CAF"/>
    <w:rsid w:val="00881BCF"/>
    <w:rsid w:val="00890488"/>
    <w:rsid w:val="008A63F2"/>
    <w:rsid w:val="008B05B6"/>
    <w:rsid w:val="008C7EFE"/>
    <w:rsid w:val="008D0004"/>
    <w:rsid w:val="008D65BA"/>
    <w:rsid w:val="008E029C"/>
    <w:rsid w:val="008F49DD"/>
    <w:rsid w:val="008F6C6A"/>
    <w:rsid w:val="009029AB"/>
    <w:rsid w:val="00911156"/>
    <w:rsid w:val="00924D18"/>
    <w:rsid w:val="00934F9D"/>
    <w:rsid w:val="009363D2"/>
    <w:rsid w:val="009509AC"/>
    <w:rsid w:val="00957FFE"/>
    <w:rsid w:val="00966030"/>
    <w:rsid w:val="00970900"/>
    <w:rsid w:val="0097457F"/>
    <w:rsid w:val="009A188C"/>
    <w:rsid w:val="009B72D7"/>
    <w:rsid w:val="009C2331"/>
    <w:rsid w:val="009D13D5"/>
    <w:rsid w:val="009D25B6"/>
    <w:rsid w:val="009D3D08"/>
    <w:rsid w:val="009E34CA"/>
    <w:rsid w:val="009F2FBE"/>
    <w:rsid w:val="009F4EFC"/>
    <w:rsid w:val="009F6D1D"/>
    <w:rsid w:val="00A110F0"/>
    <w:rsid w:val="00A163D7"/>
    <w:rsid w:val="00A32AE8"/>
    <w:rsid w:val="00A351B6"/>
    <w:rsid w:val="00A37289"/>
    <w:rsid w:val="00A419D6"/>
    <w:rsid w:val="00A527DA"/>
    <w:rsid w:val="00A6388B"/>
    <w:rsid w:val="00A76D91"/>
    <w:rsid w:val="00A822A1"/>
    <w:rsid w:val="00A84704"/>
    <w:rsid w:val="00A86247"/>
    <w:rsid w:val="00A91BB8"/>
    <w:rsid w:val="00A92BC5"/>
    <w:rsid w:val="00A973E0"/>
    <w:rsid w:val="00AA11D9"/>
    <w:rsid w:val="00AB14C9"/>
    <w:rsid w:val="00AB3D60"/>
    <w:rsid w:val="00AD4EC9"/>
    <w:rsid w:val="00AE6C76"/>
    <w:rsid w:val="00B059F8"/>
    <w:rsid w:val="00B140FC"/>
    <w:rsid w:val="00B22172"/>
    <w:rsid w:val="00B64C51"/>
    <w:rsid w:val="00B80A2F"/>
    <w:rsid w:val="00BB66DF"/>
    <w:rsid w:val="00BB7AE6"/>
    <w:rsid w:val="00BC1F56"/>
    <w:rsid w:val="00BD6536"/>
    <w:rsid w:val="00C26B7A"/>
    <w:rsid w:val="00C316F9"/>
    <w:rsid w:val="00C332C6"/>
    <w:rsid w:val="00C37254"/>
    <w:rsid w:val="00C41718"/>
    <w:rsid w:val="00C53EAE"/>
    <w:rsid w:val="00C64E66"/>
    <w:rsid w:val="00C70C20"/>
    <w:rsid w:val="00C757AD"/>
    <w:rsid w:val="00C8217F"/>
    <w:rsid w:val="00C82524"/>
    <w:rsid w:val="00CA1FA1"/>
    <w:rsid w:val="00CB418B"/>
    <w:rsid w:val="00CC3631"/>
    <w:rsid w:val="00CC6F7B"/>
    <w:rsid w:val="00CD5113"/>
    <w:rsid w:val="00CE49DA"/>
    <w:rsid w:val="00CE74DB"/>
    <w:rsid w:val="00D005AC"/>
    <w:rsid w:val="00D005BF"/>
    <w:rsid w:val="00D04DB9"/>
    <w:rsid w:val="00D12C84"/>
    <w:rsid w:val="00D167F6"/>
    <w:rsid w:val="00D20CC5"/>
    <w:rsid w:val="00D220B7"/>
    <w:rsid w:val="00D251C9"/>
    <w:rsid w:val="00D269BA"/>
    <w:rsid w:val="00D31912"/>
    <w:rsid w:val="00D33846"/>
    <w:rsid w:val="00D4487B"/>
    <w:rsid w:val="00D60030"/>
    <w:rsid w:val="00D61AFC"/>
    <w:rsid w:val="00D65648"/>
    <w:rsid w:val="00D7636E"/>
    <w:rsid w:val="00D7772A"/>
    <w:rsid w:val="00D779B2"/>
    <w:rsid w:val="00D77BCB"/>
    <w:rsid w:val="00D84D33"/>
    <w:rsid w:val="00DB7BD7"/>
    <w:rsid w:val="00DC655F"/>
    <w:rsid w:val="00DC6AD3"/>
    <w:rsid w:val="00DD2B16"/>
    <w:rsid w:val="00DD2BC2"/>
    <w:rsid w:val="00DD6EA9"/>
    <w:rsid w:val="00DE5747"/>
    <w:rsid w:val="00E0129A"/>
    <w:rsid w:val="00E138AE"/>
    <w:rsid w:val="00E511B3"/>
    <w:rsid w:val="00E55405"/>
    <w:rsid w:val="00E602CB"/>
    <w:rsid w:val="00E7325C"/>
    <w:rsid w:val="00E91389"/>
    <w:rsid w:val="00EB0C20"/>
    <w:rsid w:val="00EC65EA"/>
    <w:rsid w:val="00ED7A1D"/>
    <w:rsid w:val="00EE565F"/>
    <w:rsid w:val="00EF7121"/>
    <w:rsid w:val="00F34714"/>
    <w:rsid w:val="00F53DED"/>
    <w:rsid w:val="00F53E70"/>
    <w:rsid w:val="00F82354"/>
    <w:rsid w:val="00F91D8C"/>
    <w:rsid w:val="00F970DF"/>
    <w:rsid w:val="00FA1676"/>
    <w:rsid w:val="00FA2C9B"/>
    <w:rsid w:val="00FD08D2"/>
    <w:rsid w:val="00FF0C16"/>
    <w:rsid w:val="00FF631E"/>
    <w:rsid w:val="01515E1B"/>
    <w:rsid w:val="02BD239A"/>
    <w:rsid w:val="02DE5ECF"/>
    <w:rsid w:val="04D97184"/>
    <w:rsid w:val="05E854E8"/>
    <w:rsid w:val="0621607B"/>
    <w:rsid w:val="06A9590E"/>
    <w:rsid w:val="06B75798"/>
    <w:rsid w:val="07092259"/>
    <w:rsid w:val="09181A0E"/>
    <w:rsid w:val="0929309C"/>
    <w:rsid w:val="0ED71602"/>
    <w:rsid w:val="0EF26F6A"/>
    <w:rsid w:val="13E7095B"/>
    <w:rsid w:val="15AE7982"/>
    <w:rsid w:val="16E93113"/>
    <w:rsid w:val="16ED1BE3"/>
    <w:rsid w:val="173568F1"/>
    <w:rsid w:val="19890E2D"/>
    <w:rsid w:val="1DCE51F8"/>
    <w:rsid w:val="1E817CA6"/>
    <w:rsid w:val="20C00D4B"/>
    <w:rsid w:val="21BF6635"/>
    <w:rsid w:val="229677D4"/>
    <w:rsid w:val="23C343FB"/>
    <w:rsid w:val="25AE0E9A"/>
    <w:rsid w:val="263952BC"/>
    <w:rsid w:val="26A829EE"/>
    <w:rsid w:val="26BA0029"/>
    <w:rsid w:val="27361586"/>
    <w:rsid w:val="28294671"/>
    <w:rsid w:val="28817A6F"/>
    <w:rsid w:val="295D79EE"/>
    <w:rsid w:val="2B466F5D"/>
    <w:rsid w:val="2EE44170"/>
    <w:rsid w:val="2FC551EF"/>
    <w:rsid w:val="306F06A2"/>
    <w:rsid w:val="313D33E3"/>
    <w:rsid w:val="32C42427"/>
    <w:rsid w:val="344474E7"/>
    <w:rsid w:val="344D54E4"/>
    <w:rsid w:val="34CB2661"/>
    <w:rsid w:val="363A6389"/>
    <w:rsid w:val="384B2FB2"/>
    <w:rsid w:val="38D155B2"/>
    <w:rsid w:val="3BEE61FC"/>
    <w:rsid w:val="3DDB349C"/>
    <w:rsid w:val="3F5673C2"/>
    <w:rsid w:val="3FD55988"/>
    <w:rsid w:val="42B75819"/>
    <w:rsid w:val="43581FBB"/>
    <w:rsid w:val="436D181B"/>
    <w:rsid w:val="45DF7C2B"/>
    <w:rsid w:val="4630569A"/>
    <w:rsid w:val="46CF372D"/>
    <w:rsid w:val="475E643B"/>
    <w:rsid w:val="477D2293"/>
    <w:rsid w:val="48B51D2D"/>
    <w:rsid w:val="4953791E"/>
    <w:rsid w:val="49E22A33"/>
    <w:rsid w:val="4C0048A3"/>
    <w:rsid w:val="4ED92673"/>
    <w:rsid w:val="4FA65C1D"/>
    <w:rsid w:val="506863A4"/>
    <w:rsid w:val="51645B78"/>
    <w:rsid w:val="51F223CA"/>
    <w:rsid w:val="5387030B"/>
    <w:rsid w:val="55F47A7B"/>
    <w:rsid w:val="59465FF6"/>
    <w:rsid w:val="5AED1980"/>
    <w:rsid w:val="5B9303FC"/>
    <w:rsid w:val="5BA5750C"/>
    <w:rsid w:val="5C722698"/>
    <w:rsid w:val="5CF67610"/>
    <w:rsid w:val="5DF13055"/>
    <w:rsid w:val="5E757F93"/>
    <w:rsid w:val="5F117D2A"/>
    <w:rsid w:val="5F8A1E93"/>
    <w:rsid w:val="60AA095E"/>
    <w:rsid w:val="61A426DB"/>
    <w:rsid w:val="61A53F94"/>
    <w:rsid w:val="61E74E96"/>
    <w:rsid w:val="62BB2364"/>
    <w:rsid w:val="6398417F"/>
    <w:rsid w:val="65BD4645"/>
    <w:rsid w:val="69373991"/>
    <w:rsid w:val="69C935B8"/>
    <w:rsid w:val="6AF45FA5"/>
    <w:rsid w:val="6DEB1CD3"/>
    <w:rsid w:val="6E724D48"/>
    <w:rsid w:val="6EEC0002"/>
    <w:rsid w:val="6F181CC4"/>
    <w:rsid w:val="713A6130"/>
    <w:rsid w:val="7366449B"/>
    <w:rsid w:val="73D64A69"/>
    <w:rsid w:val="758B5473"/>
    <w:rsid w:val="77A67308"/>
    <w:rsid w:val="782D565A"/>
    <w:rsid w:val="79A858E5"/>
    <w:rsid w:val="7B105150"/>
    <w:rsid w:val="7B7B3FDD"/>
    <w:rsid w:val="7C1F350C"/>
    <w:rsid w:val="7C41095D"/>
    <w:rsid w:val="7D1C29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6"/>
    <w:autoRedefine/>
    <w:semiHidden/>
    <w:unhideWhenUsed/>
    <w:qFormat/>
    <w:uiPriority w:val="99"/>
    <w:pPr>
      <w:ind w:left="100" w:leftChars="2500"/>
    </w:pPr>
  </w:style>
  <w:style w:type="paragraph" w:styleId="3">
    <w:name w:val="Balloon Text"/>
    <w:basedOn w:val="1"/>
    <w:link w:val="17"/>
    <w:autoRedefine/>
    <w:semiHidden/>
    <w:unhideWhenUsed/>
    <w:qFormat/>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spacing w:beforeAutospacing="1" w:afterAutospacing="1"/>
      <w:jc w:val="left"/>
    </w:pPr>
    <w:rPr>
      <w:rFonts w:cs="Times New Roman"/>
      <w:kern w:val="0"/>
      <w:sz w:val="24"/>
      <w:szCs w:val="24"/>
    </w:rPr>
  </w:style>
  <w:style w:type="table" w:styleId="8">
    <w:name w:val="Table Grid"/>
    <w:basedOn w:val="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22"/>
    <w:rPr>
      <w:b/>
      <w:bCs/>
    </w:rPr>
  </w:style>
  <w:style w:type="character" w:styleId="11">
    <w:name w:val="Hyperlink"/>
    <w:basedOn w:val="9"/>
    <w:autoRedefine/>
    <w:unhideWhenUsed/>
    <w:qFormat/>
    <w:uiPriority w:val="99"/>
    <w:rPr>
      <w:color w:val="0000FF"/>
    </w:rPr>
  </w:style>
  <w:style w:type="paragraph" w:styleId="12">
    <w:name w:val="List Paragraph"/>
    <w:basedOn w:val="1"/>
    <w:autoRedefine/>
    <w:qFormat/>
    <w:uiPriority w:val="34"/>
    <w:pPr>
      <w:ind w:firstLine="420" w:firstLineChars="200"/>
    </w:pPr>
  </w:style>
  <w:style w:type="character" w:customStyle="1" w:styleId="13">
    <w:name w:val="页眉 Char"/>
    <w:basedOn w:val="9"/>
    <w:link w:val="5"/>
    <w:autoRedefine/>
    <w:qFormat/>
    <w:uiPriority w:val="99"/>
    <w:rPr>
      <w:sz w:val="18"/>
      <w:szCs w:val="18"/>
    </w:rPr>
  </w:style>
  <w:style w:type="character" w:customStyle="1" w:styleId="14">
    <w:name w:val="页脚 Char"/>
    <w:basedOn w:val="9"/>
    <w:link w:val="4"/>
    <w:autoRedefine/>
    <w:qFormat/>
    <w:uiPriority w:val="99"/>
    <w:rPr>
      <w:sz w:val="18"/>
      <w:szCs w:val="18"/>
    </w:rPr>
  </w:style>
  <w:style w:type="character" w:customStyle="1" w:styleId="15">
    <w:name w:val="wp_visitcount"/>
    <w:basedOn w:val="9"/>
    <w:autoRedefine/>
    <w:qFormat/>
    <w:uiPriority w:val="0"/>
  </w:style>
  <w:style w:type="character" w:customStyle="1" w:styleId="16">
    <w:name w:val="日期 Char"/>
    <w:basedOn w:val="9"/>
    <w:link w:val="2"/>
    <w:autoRedefine/>
    <w:semiHidden/>
    <w:qFormat/>
    <w:uiPriority w:val="99"/>
  </w:style>
  <w:style w:type="character" w:customStyle="1" w:styleId="17">
    <w:name w:val="批注框文本 Char"/>
    <w:basedOn w:val="9"/>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2846</Words>
  <Characters>3110</Characters>
  <Lines>21</Lines>
  <Paragraphs>6</Paragraphs>
  <TotalTime>30</TotalTime>
  <ScaleCrop>false</ScaleCrop>
  <LinksUpToDate>false</LinksUpToDate>
  <CharactersWithSpaces>3221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2022-03-10T07:29:00Z</dcterms:created>
  <dc:creator>Administrator</dc:creator>
  <cp:lastModifiedBy>晁鹏</cp:lastModifiedBy>
  <dcterms:modified xsi:type="dcterms:W3CDTF">2024-02-03T04:08:20Z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EC5D75C0D81148C1BB9C4975842D184C_13</vt:lpwstr>
  </property>
</Properties>
</file>